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9"/>
        <w:gridCol w:w="4531"/>
      </w:tblGrid>
      <w:tr w:rsidR="00ED6837" w14:paraId="637500EC" w14:textId="77777777">
        <w:trPr>
          <w:tblHeader/>
        </w:trPr>
        <w:tc>
          <w:tcPr>
            <w:tcW w:w="4799" w:type="dxa"/>
          </w:tcPr>
          <w:p w14:paraId="30588DAF" w14:textId="77777777" w:rsidR="00ED6837" w:rsidRDefault="00BA2D30">
            <w:pPr>
              <w:pageBreakBefore/>
              <w:tabs>
                <w:tab w:val="right" w:pos="921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05319300" wp14:editId="59E10B5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63500</wp:posOffset>
                  </wp:positionV>
                  <wp:extent cx="1864995" cy="615950"/>
                  <wp:effectExtent l="0" t="0" r="0" b="0"/>
                  <wp:wrapSquare wrapText="bothSides"/>
                  <wp:docPr id="1" name="graphic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0402F44" w14:textId="77777777" w:rsidR="00ED6837" w:rsidRDefault="00ED683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4962227D" w14:textId="77777777" w:rsidR="00ED6837" w:rsidRDefault="00ED6837">
            <w:pPr>
              <w:rPr>
                <w:rFonts w:ascii="Arial" w:hAnsi="Arial"/>
                <w:sz w:val="20"/>
                <w:szCs w:val="20"/>
              </w:rPr>
            </w:pPr>
          </w:p>
          <w:p w14:paraId="54D1E6A2" w14:textId="77777777" w:rsidR="00ED6837" w:rsidRDefault="00ED6837">
            <w:pPr>
              <w:rPr>
                <w:rFonts w:ascii="Arial" w:hAnsi="Arial"/>
                <w:sz w:val="20"/>
                <w:szCs w:val="20"/>
              </w:rPr>
            </w:pPr>
          </w:p>
          <w:p w14:paraId="1389AACC" w14:textId="77777777" w:rsidR="00ED6837" w:rsidRDefault="00ED683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36A14B3" w14:textId="77777777" w:rsidR="00ED6837" w:rsidRDefault="00ED6837">
            <w:pPr>
              <w:jc w:val="right"/>
              <w:rPr>
                <w:sz w:val="16"/>
                <w:szCs w:val="16"/>
              </w:rPr>
            </w:pPr>
          </w:p>
          <w:p w14:paraId="37A8E088" w14:textId="3E9A45FB" w:rsidR="00ED6837" w:rsidRDefault="00BA2D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KÕRGEM KUNSTIKOOL PALLAS  </w:t>
            </w:r>
          </w:p>
          <w:p w14:paraId="64BAA283" w14:textId="77777777" w:rsidR="00ED6837" w:rsidRDefault="00BA2D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ASUTUSESISESEKS KASUTAMISEKS </w:t>
            </w:r>
          </w:p>
          <w:p w14:paraId="66F96503" w14:textId="77777777" w:rsidR="00ED6837" w:rsidRDefault="00BA2D3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al 27.06.2023 </w:t>
            </w:r>
          </w:p>
          <w:p w14:paraId="08A513BD" w14:textId="77777777" w:rsidR="00ED6837" w:rsidRDefault="00BA2D30">
            <w:pPr>
              <w:tabs>
                <w:tab w:val="right" w:pos="921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kuni 27.06.2098</w:t>
            </w:r>
          </w:p>
          <w:p w14:paraId="3FF2DF80" w14:textId="77777777" w:rsidR="00ED6837" w:rsidRDefault="00BA2D30">
            <w:pPr>
              <w:tabs>
                <w:tab w:val="right" w:pos="9210"/>
              </w:tabs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AvTS § 35 lg 1 p 12 </w:t>
            </w:r>
          </w:p>
        </w:tc>
      </w:tr>
    </w:tbl>
    <w:p w14:paraId="1AB14C42" w14:textId="77777777" w:rsidR="00ED6837" w:rsidRDefault="00ED6837">
      <w:pPr>
        <w:tabs>
          <w:tab w:val="right" w:pos="9120"/>
        </w:tabs>
        <w:rPr>
          <w:rFonts w:ascii="Arial" w:hAnsi="Arial"/>
          <w:sz w:val="16"/>
          <w:szCs w:val="16"/>
        </w:rPr>
      </w:pPr>
    </w:p>
    <w:p w14:paraId="1EC73062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A97E01D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F7DA170" w14:textId="77777777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KORRALDUS</w:t>
      </w:r>
    </w:p>
    <w:p w14:paraId="61A7048D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F667E45" w14:textId="3D348CF3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 xml:space="preserve">Tartu </w:t>
      </w:r>
      <w:r>
        <w:rPr>
          <w:rFonts w:ascii="Arial" w:hAnsi="Arial"/>
        </w:rPr>
        <w:tab/>
        <w:t xml:space="preserve"> 27.06.2023 nr 1-3/41</w:t>
      </w:r>
    </w:p>
    <w:p w14:paraId="7A07103A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C06883D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1A58014" w14:textId="77777777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Erasmus+ töötajate ja välisekspertide toetuse määrad 2023. aasta projektist</w:t>
      </w:r>
    </w:p>
    <w:p w14:paraId="652F32BD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EBA74B2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21BAA0E" w14:textId="6DFEAD1C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Kõrgema Kunstikooli Pallas (Pallas) põhimääruse paragrahvi 6 ja projekt</w:t>
      </w:r>
      <w:r w:rsidR="00543612">
        <w:rPr>
          <w:rFonts w:ascii="Arial" w:hAnsi="Arial"/>
        </w:rPr>
        <w:t>i</w:t>
      </w:r>
      <w:r>
        <w:rPr>
          <w:rFonts w:ascii="Arial" w:hAnsi="Arial"/>
        </w:rPr>
        <w:t xml:space="preserve"> 2023-1-EE01-KA131-HED-000128144 ning leping</w:t>
      </w:r>
      <w:r w:rsidR="00543612">
        <w:rPr>
          <w:rFonts w:ascii="Arial" w:hAnsi="Arial"/>
        </w:rPr>
        <w:t>u</w:t>
      </w:r>
      <w:r>
        <w:rPr>
          <w:rFonts w:ascii="Arial" w:hAnsi="Arial"/>
        </w:rPr>
        <w:t xml:space="preserve"> nr 2023-KA131-09 </w:t>
      </w:r>
      <w:r w:rsidR="00543612">
        <w:rPr>
          <w:rFonts w:ascii="Arial" w:hAnsi="Arial"/>
        </w:rPr>
        <w:t xml:space="preserve">alusel </w:t>
      </w:r>
      <w:r>
        <w:rPr>
          <w:rFonts w:ascii="Arial" w:hAnsi="Arial"/>
        </w:rPr>
        <w:t>ja lähtudes välissuhete juhi Riina Gendriksoni esildisest</w:t>
      </w:r>
    </w:p>
    <w:p w14:paraId="6A57A94F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1C4213CD" w14:textId="7E380DD3" w:rsidR="00BA2D30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kinnitan Erasmus+ projekti 2023-1-EE01-KA131-HED-000128144 lepingu nr 2023-KA131-09 alusel makstava individuaalse toetuse määrad õpetama või koolitusele minevatele õppejõududele ja töötajatele ning sissetulevatele välisekspertidele Euroopa Komisjoni vahenditest (Pallase töötajate puhul kulusid tõendavate dokumentide alusel) järgnevalt: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693"/>
      </w:tblGrid>
      <w:tr w:rsidR="00BA2D30" w:rsidRPr="00BA2D30" w14:paraId="53859DE6" w14:textId="77777777" w:rsidTr="00BA2D3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6AC7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Vastuvõttev riik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1CD4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Töötajate lähetuste määrad</w:t>
            </w:r>
          </w:p>
        </w:tc>
      </w:tr>
      <w:tr w:rsidR="00BA2D30" w:rsidRPr="00BA2D30" w14:paraId="39EA5038" w14:textId="77777777" w:rsidTr="00BA2D3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2D3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Grupp A: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Taani, Soome, Island, Iirimaa, Liechtenstein,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Luksemburg, Norra, Rootsi +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</w: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Regioon 14: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Fääri saared, Šveits, Ühendkuningriik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536C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180 eurot päeva kohta</w:t>
            </w:r>
          </w:p>
        </w:tc>
      </w:tr>
      <w:tr w:rsidR="00BA2D30" w:rsidRPr="00BA2D30" w14:paraId="77DA6B1B" w14:textId="77777777" w:rsidTr="00BA2D3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317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Grupp B: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Austria, Belgia, Küpros, Prantsusmaa,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Saksamaa, Kreeka, Itaalia, Malta, Holland,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Portugal, Hispaania +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</w: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Regioon 13: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Andorra, Monaco, San Marino, Vatikan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C5E3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160 eurot päeva kohta</w:t>
            </w:r>
          </w:p>
        </w:tc>
      </w:tr>
      <w:tr w:rsidR="00BA2D30" w:rsidRPr="00BA2D30" w14:paraId="01048C84" w14:textId="77777777" w:rsidTr="00BA2D3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DC41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Grupp C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Bulgaaria, Horvaatia, Tšehhi Vabariik, Eesti,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Ungari, Läti, Leedu, Poola, Rumeenia, Serbia,</w:t>
            </w:r>
            <w:r w:rsidRPr="00BA2D30">
              <w:rPr>
                <w:rFonts w:ascii="Arial" w:eastAsia="Times New Roman" w:hAnsi="Arial" w:cs="Arial"/>
                <w:color w:val="000000"/>
              </w:rPr>
              <w:br/>
              <w:t>Slovakkia, Sloveenia, Põhja-Makedoonia, Türgi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5D64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140 eurot päeva kohta</w:t>
            </w:r>
          </w:p>
        </w:tc>
      </w:tr>
      <w:tr w:rsidR="00BA2D30" w:rsidRPr="00BA2D30" w14:paraId="76D4F873" w14:textId="77777777" w:rsidTr="00BA2D3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467F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1.-12. piirkonda kuuluvad programmivälised kolmandad riigid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45DC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180 eurot päeva kohta</w:t>
            </w:r>
          </w:p>
        </w:tc>
      </w:tr>
    </w:tbl>
    <w:p w14:paraId="634C4F1C" w14:textId="77777777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</w:p>
    <w:p w14:paraId="0183BE6A" w14:textId="77777777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  <w:r w:rsidRPr="00BA2D30">
        <w:rPr>
          <w:rFonts w:ascii="Arial" w:eastAsia="Times New Roman" w:hAnsi="Arial" w:cs="Arial"/>
          <w:color w:val="000000"/>
        </w:rPr>
        <w:t>Töötajate õpirännetes osalejad võivad saada kuni kaks reisipäeva, mida rahastatakse elamiskulude toetusest.</w:t>
      </w:r>
    </w:p>
    <w:p w14:paraId="362CA8CC" w14:textId="77777777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</w:p>
    <w:p w14:paraId="6A546E1A" w14:textId="77777777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  <w:r w:rsidRPr="00BA2D30">
        <w:rPr>
          <w:rFonts w:ascii="Arial" w:eastAsia="Times New Roman" w:hAnsi="Arial" w:cs="Arial"/>
          <w:color w:val="000000"/>
        </w:rPr>
        <w:t>Õppejõudude/töötajate õpirännete reisitoetus arvestatakse vastavalt lähtekoha ja</w:t>
      </w:r>
      <w:r w:rsidRPr="00BA2D30">
        <w:rPr>
          <w:rFonts w:ascii="Arial" w:eastAsia="Times New Roman" w:hAnsi="Arial" w:cs="Arial"/>
          <w:color w:val="000000"/>
        </w:rPr>
        <w:br/>
        <w:t>sihtkoha vahemaale määratud ühikuhindadele:</w:t>
      </w:r>
    </w:p>
    <w:p w14:paraId="4410D880" w14:textId="77777777" w:rsidR="00BA2D30" w:rsidRPr="00BA2D30" w:rsidRDefault="00BA2D30" w:rsidP="00BA2D30">
      <w:pPr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BA2D30" w:rsidRPr="00BA2D30" w14:paraId="3BD415B9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8668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Vahemaa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30CD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Tavapärane reisimine - summa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0D54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>Keskkonnasäästlik reisimine - summa</w:t>
            </w:r>
          </w:p>
        </w:tc>
      </w:tr>
      <w:tr w:rsidR="00BA2D30" w:rsidRPr="00BA2D30" w14:paraId="6D714450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3B9D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10 kuni 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D4F8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23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0D41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BA2D30" w:rsidRPr="00BA2D30" w14:paraId="07ED5FC7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8C4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100 kuni 499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59A9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180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AD05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210 eurot</w:t>
            </w:r>
          </w:p>
        </w:tc>
      </w:tr>
      <w:tr w:rsidR="00BA2D30" w:rsidRPr="00BA2D30" w14:paraId="04FC80DF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094B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500 kuni 1999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E56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275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C5C9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320 eurot</w:t>
            </w:r>
          </w:p>
        </w:tc>
      </w:tr>
      <w:tr w:rsidR="00BA2D30" w:rsidRPr="00BA2D30" w14:paraId="7C136B06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9E1C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2000 kuni 2999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93BB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360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3491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410 eurot</w:t>
            </w:r>
          </w:p>
        </w:tc>
      </w:tr>
      <w:tr w:rsidR="00BA2D30" w:rsidRPr="00BA2D30" w14:paraId="27AC33D4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C8E8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3000 kuni 3999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2C59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530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116C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610 eurot</w:t>
            </w:r>
          </w:p>
        </w:tc>
      </w:tr>
      <w:tr w:rsidR="00BA2D30" w:rsidRPr="00BA2D30" w14:paraId="1AB4DC4B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0C75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4000 kuni 7999 km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A012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820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BE4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BA2D30" w:rsidRPr="00BA2D30" w14:paraId="7AF28F2C" w14:textId="77777777" w:rsidTr="00D249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E125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8000 km või enam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F40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 xml:space="preserve">1 500 eurot osaleja kohta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D6AE" w14:textId="77777777" w:rsidR="00BA2D30" w:rsidRPr="00BA2D30" w:rsidRDefault="00BA2D30" w:rsidP="00D24949">
            <w:pPr>
              <w:rPr>
                <w:rFonts w:ascii="Arial" w:eastAsia="Times New Roman" w:hAnsi="Arial" w:cs="Arial"/>
              </w:rPr>
            </w:pPr>
            <w:r w:rsidRPr="00BA2D30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14:paraId="466B9381" w14:textId="77777777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</w:p>
    <w:p w14:paraId="280693E8" w14:textId="77777777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  <w:r w:rsidRPr="00BA2D30">
        <w:rPr>
          <w:rFonts w:ascii="Arial" w:eastAsia="Times New Roman" w:hAnsi="Arial" w:cs="Arial"/>
          <w:color w:val="000000"/>
        </w:rPr>
        <w:t>Vahemaa arvutatakse kasutades Euroopa Komisjoni vahemaade kalkulaatorit.</w:t>
      </w:r>
    </w:p>
    <w:p w14:paraId="0E87DF5A" w14:textId="77777777" w:rsidR="00BA2D30" w:rsidRDefault="00BA2D30" w:rsidP="00BA2D30">
      <w:pPr>
        <w:rPr>
          <w:rFonts w:ascii="Arial" w:eastAsia="Times New Roman" w:hAnsi="Arial" w:cs="Arial"/>
          <w:color w:val="000000"/>
        </w:rPr>
      </w:pPr>
    </w:p>
    <w:p w14:paraId="1F64EF2B" w14:textId="0196BAC6" w:rsidR="00BA2D30" w:rsidRPr="00BA2D30" w:rsidRDefault="00BA2D30" w:rsidP="00BA2D30">
      <w:pPr>
        <w:rPr>
          <w:rFonts w:ascii="Arial" w:eastAsia="Times New Roman" w:hAnsi="Arial" w:cs="Arial"/>
          <w:color w:val="000000"/>
        </w:rPr>
      </w:pPr>
      <w:r w:rsidRPr="00BA2D30">
        <w:rPr>
          <w:rFonts w:ascii="Arial" w:eastAsia="Times New Roman" w:hAnsi="Arial" w:cs="Arial"/>
          <w:color w:val="000000"/>
        </w:rPr>
        <w:t xml:space="preserve">Keskkonnasäästliku reisimise korral säästvate transpordivahenditega võivad töötajate õpirännetes osalejad saada kuni neli täiendavat reisipäeva, mida rahastatakse elamiskulude toetusest. </w:t>
      </w:r>
    </w:p>
    <w:p w14:paraId="40072DD1" w14:textId="7E18E625" w:rsidR="00ED6837" w:rsidRPr="00BA2D30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 w:cs="Arial"/>
        </w:rPr>
      </w:pPr>
    </w:p>
    <w:p w14:paraId="6E7576E7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B5F5CCD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477F912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099ADDCA" w14:textId="77777777" w:rsidR="00ED6837" w:rsidRDefault="00BA2D30">
      <w:pPr>
        <w:pStyle w:val="BodyText"/>
        <w:tabs>
          <w:tab w:val="right" w:pos="9120"/>
        </w:tabs>
        <w:rPr>
          <w:rFonts w:ascii="Arial;sans-serif" w:hAnsi="Arial;sans-serif"/>
        </w:rPr>
      </w:pPr>
      <w:r>
        <w:rPr>
          <w:rFonts w:ascii="Arial;sans-serif" w:hAnsi="Arial;sans-serif"/>
        </w:rPr>
        <w:t>Käesolevat korraldust on võimalik vaidlustada 30 päeva jooksul teatavaks tegemisest, esitades kaebuse Tartu Halduskohtusse halduskohtumenetluse seadustikus sätestatud korras.</w:t>
      </w:r>
    </w:p>
    <w:p w14:paraId="153B5558" w14:textId="0192A3A8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719D23DE" w14:textId="3475F290" w:rsidR="00BA2D30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BE74785" w14:textId="77777777" w:rsidR="00BA2D30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045C4F9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2FA23A2F" w14:textId="77777777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/allkirjastatud digitaalselt/</w:t>
      </w:r>
    </w:p>
    <w:p w14:paraId="7D9ED99D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520F533F" w14:textId="77777777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Lennart-Jaak Mänd (Ment)</w:t>
      </w:r>
    </w:p>
    <w:p w14:paraId="30F9716D" w14:textId="77777777" w:rsidR="00ED6837" w:rsidRDefault="00BA2D30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  <w:r>
        <w:rPr>
          <w:rFonts w:ascii="Arial" w:hAnsi="Arial"/>
        </w:rPr>
        <w:t>Õppeprorektor rektori ülesannetes</w:t>
      </w:r>
    </w:p>
    <w:p w14:paraId="6C813EC2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551825A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13028380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627B7FF1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p w14:paraId="36E83477" w14:textId="77777777" w:rsidR="00ED6837" w:rsidRDefault="00ED6837">
      <w:pPr>
        <w:pStyle w:val="Header"/>
        <w:tabs>
          <w:tab w:val="clear" w:pos="4818"/>
          <w:tab w:val="clear" w:pos="9637"/>
          <w:tab w:val="right" w:pos="9120"/>
        </w:tabs>
        <w:rPr>
          <w:rFonts w:ascii="Arial" w:hAnsi="Arial"/>
        </w:rPr>
      </w:pPr>
    </w:p>
    <w:sectPr w:rsidR="00ED6837">
      <w:pgSz w:w="11906" w:h="16838"/>
      <w:pgMar w:top="567" w:right="850" w:bottom="567" w:left="1701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 Roman No9 L">
    <w:altName w:val="Times New Roman"/>
    <w:charset w:val="01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C7B4C"/>
    <w:multiLevelType w:val="multilevel"/>
    <w:tmpl w:val="CCCA1D9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37"/>
    <w:rsid w:val="00543612"/>
    <w:rsid w:val="007C6C4F"/>
    <w:rsid w:val="00BA2D30"/>
    <w:rsid w:val="00E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DAC0"/>
  <w15:docId w15:val="{2D20E65C-4DF2-431C-B49B-3F14D3E6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imbus Roman No9 L" w:eastAsia="Arial Unicode MS" w:hAnsi="Nimbus Roman No9 L" w:cs="Tahoma"/>
        <w:kern w:val="2"/>
        <w:sz w:val="24"/>
        <w:szCs w:val="24"/>
        <w:lang w:val="et-EE" w:eastAsia="et-E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">
    <w:name w:val="List"/>
    <w:basedOn w:val="BodyText"/>
    <w:rPr>
      <w:rFonts w:eastAsia="Nimbus Roman No9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Nimbus Roman No9 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Nimbus Roman No9 L"/>
    </w:rPr>
  </w:style>
  <w:style w:type="paragraph" w:customStyle="1" w:styleId="PreformattedText">
    <w:name w:val="Preformatted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2300</Characters>
  <Application>Microsoft Office Word</Application>
  <DocSecurity>0</DocSecurity>
  <Lines>121</Lines>
  <Paragraphs>61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Gendrikson</dc:creator>
  <cp:lastModifiedBy>Riina Gendrikson</cp:lastModifiedBy>
  <cp:revision>3</cp:revision>
  <dcterms:created xsi:type="dcterms:W3CDTF">2023-06-27T10:29:00Z</dcterms:created>
  <dcterms:modified xsi:type="dcterms:W3CDTF">2023-08-25T12:50:00Z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2009-04-20T19:48:00Z</dcterms:created>
  <dc:creator>Ergo Kaldjärv</dc:creator>
  <dc:description/>
  <dc:language>et-EE</dc:language>
  <cp:lastModifiedBy/>
  <dcterms:modified xsi:type="dcterms:W3CDTF">2021-08-27T12:12:33Z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rammarlyDocumentId">
    <vt:lpwstr>e35969caf6971163a257ccb2ea021eb54b3b2ec7caf8b3aa21381f9943f37389</vt:lpwstr>
  </property>
</Properties>
</file>