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99"/>
        <w:gridCol w:w="4531"/>
      </w:tblGrid>
      <w:tr w:rsidR="000F43D9" w14:paraId="4BA9F397" w14:textId="77777777">
        <w:trPr>
          <w:tblHeader/>
        </w:trPr>
        <w:tc>
          <w:tcPr>
            <w:tcW w:w="4799" w:type="dxa"/>
          </w:tcPr>
          <w:p w14:paraId="7F98C8C0" w14:textId="77777777" w:rsidR="000F43D9" w:rsidRDefault="00D3578F">
            <w:pPr>
              <w:pageBreakBefore/>
              <w:tabs>
                <w:tab w:val="right" w:pos="921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 wp14:anchorId="7A93CF5D" wp14:editId="13870B5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63500</wp:posOffset>
                  </wp:positionV>
                  <wp:extent cx="1864995" cy="615950"/>
                  <wp:effectExtent l="0" t="0" r="0" b="0"/>
                  <wp:wrapSquare wrapText="bothSides"/>
                  <wp:docPr id="1" name="graphic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235A6A95" w14:textId="77777777" w:rsidR="000F43D9" w:rsidRDefault="000F43D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5EB7A148" w14:textId="77777777" w:rsidR="000F43D9" w:rsidRDefault="000F43D9">
            <w:pPr>
              <w:rPr>
                <w:rFonts w:ascii="Arial" w:hAnsi="Arial"/>
                <w:sz w:val="20"/>
                <w:szCs w:val="20"/>
              </w:rPr>
            </w:pPr>
          </w:p>
          <w:p w14:paraId="45B3281D" w14:textId="77777777" w:rsidR="000F43D9" w:rsidRDefault="000F43D9">
            <w:pPr>
              <w:rPr>
                <w:rFonts w:ascii="Arial" w:hAnsi="Arial"/>
                <w:sz w:val="20"/>
                <w:szCs w:val="20"/>
              </w:rPr>
            </w:pPr>
          </w:p>
          <w:p w14:paraId="0516BC07" w14:textId="77777777" w:rsidR="000F43D9" w:rsidRDefault="000F43D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43803B3" w14:textId="77777777" w:rsidR="000F43D9" w:rsidRDefault="000F43D9">
            <w:pPr>
              <w:jc w:val="right"/>
              <w:rPr>
                <w:sz w:val="16"/>
                <w:szCs w:val="16"/>
              </w:rPr>
            </w:pPr>
          </w:p>
          <w:p w14:paraId="03F2DBD9" w14:textId="2F3BFF78" w:rsidR="000F43D9" w:rsidRDefault="00D3578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KÕRGEM KUNSTIKOOL PALLAS  </w:t>
            </w:r>
          </w:p>
          <w:p w14:paraId="16E8C3F0" w14:textId="77777777" w:rsidR="000F43D9" w:rsidRDefault="00D3578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ASUTUSESISESEKS KASUTAMISEKS </w:t>
            </w:r>
          </w:p>
          <w:p w14:paraId="7AB19930" w14:textId="77777777" w:rsidR="000F43D9" w:rsidRDefault="00D3578F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al 20.06.2023 </w:t>
            </w:r>
          </w:p>
          <w:p w14:paraId="0A4EBFD3" w14:textId="77777777" w:rsidR="000F43D9" w:rsidRDefault="00D3578F">
            <w:pPr>
              <w:tabs>
                <w:tab w:val="right" w:pos="9210"/>
              </w:tabs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kuni 20.06.2098</w:t>
            </w:r>
          </w:p>
          <w:p w14:paraId="0A21BF06" w14:textId="77777777" w:rsidR="000F43D9" w:rsidRDefault="00D3578F">
            <w:pPr>
              <w:tabs>
                <w:tab w:val="right" w:pos="9210"/>
              </w:tabs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AvTS § 35 lg 1 p 12 </w:t>
            </w:r>
          </w:p>
        </w:tc>
      </w:tr>
    </w:tbl>
    <w:p w14:paraId="51F2BA5A" w14:textId="77777777" w:rsidR="000F43D9" w:rsidRDefault="000F43D9">
      <w:pPr>
        <w:tabs>
          <w:tab w:val="right" w:pos="9120"/>
        </w:tabs>
        <w:rPr>
          <w:rFonts w:ascii="Arial" w:hAnsi="Arial"/>
          <w:sz w:val="16"/>
          <w:szCs w:val="16"/>
        </w:rPr>
      </w:pPr>
    </w:p>
    <w:p w14:paraId="67E3E802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2D488259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51BD6034" w14:textId="77777777" w:rsidR="000F43D9" w:rsidRDefault="00D3578F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KORRALDUS</w:t>
      </w:r>
    </w:p>
    <w:p w14:paraId="69209CDB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232E61F7" w14:textId="35F8C086" w:rsidR="000F43D9" w:rsidRDefault="00D3578F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 xml:space="preserve">Tartu </w:t>
      </w:r>
      <w:r>
        <w:rPr>
          <w:rFonts w:ascii="Arial" w:hAnsi="Arial"/>
        </w:rPr>
        <w:tab/>
        <w:t xml:space="preserve"> 20.06.2023 nr 1-3/39</w:t>
      </w:r>
    </w:p>
    <w:p w14:paraId="4571037E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1B9FCC8C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5C76CD2E" w14:textId="77777777" w:rsidR="000F43D9" w:rsidRDefault="00D3578F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>Erasmus+ projekti määrad üliõpilaste ja äsjalõpetanute õpirände puhul 2023. aasta projektis</w:t>
      </w:r>
    </w:p>
    <w:p w14:paraId="54AA5200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2518A03F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3CC846FC" w14:textId="3447ED1D" w:rsidR="000F43D9" w:rsidRDefault="00D3578F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 xml:space="preserve">Kõrgema Kunstikooli Pallas (Pallas) põhimääruse paragrahvi 6 ning </w:t>
      </w:r>
      <w:r>
        <w:rPr>
          <w:rFonts w:ascii="Arial" w:hAnsi="Arial"/>
        </w:rPr>
        <w:br/>
        <w:t>Erasmus+ projekt number 2023-1-EE01-KA131-HED-000128144 ja leping</w:t>
      </w:r>
      <w:r w:rsidR="004836F9">
        <w:rPr>
          <w:rFonts w:ascii="Arial" w:hAnsi="Arial"/>
        </w:rPr>
        <w:t>u</w:t>
      </w:r>
      <w:r>
        <w:rPr>
          <w:rFonts w:ascii="Arial" w:hAnsi="Arial"/>
        </w:rPr>
        <w:t xml:space="preserve"> number 2023-KA131-09 </w:t>
      </w:r>
      <w:r w:rsidR="00BF04F1">
        <w:rPr>
          <w:rFonts w:ascii="Arial" w:hAnsi="Arial"/>
        </w:rPr>
        <w:t xml:space="preserve">alusel </w:t>
      </w:r>
      <w:r>
        <w:rPr>
          <w:rFonts w:ascii="Arial" w:hAnsi="Arial"/>
        </w:rPr>
        <w:t>ning lähtudes välissuhete juhi Riina Gendriksoni esildisest</w:t>
      </w:r>
    </w:p>
    <w:p w14:paraId="6A5810EE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4F8E5D11" w14:textId="77777777" w:rsidR="000F43D9" w:rsidRDefault="00D3578F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>kinnitan Erasmus+ projekti number 2023-1-EE01-KA131-HED-000128144 lepingu number 2023-KA131-09 Euroopa Komisjoni vahenditest makstava üliõpilaste ja äsjalõpetanute õpirände toetuse määrad järgnevalt:</w:t>
      </w:r>
    </w:p>
    <w:p w14:paraId="23953084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0707A97F" w14:textId="77777777" w:rsidR="00D3578F" w:rsidRDefault="00D3578F" w:rsidP="00D3578F">
      <w:pPr>
        <w:rPr>
          <w:rFonts w:ascii="Arial" w:hAnsi="Arial" w:cs="Arial"/>
          <w:b/>
          <w:bCs/>
        </w:rPr>
      </w:pPr>
      <w:r w:rsidRPr="002922F5">
        <w:rPr>
          <w:rFonts w:ascii="Arial" w:hAnsi="Arial" w:cs="Arial"/>
          <w:b/>
          <w:bCs/>
        </w:rPr>
        <w:t>1. Pikaajaline õpiränne</w:t>
      </w:r>
    </w:p>
    <w:p w14:paraId="4BFE2D5A" w14:textId="3C8D34C9" w:rsidR="00D3578F" w:rsidRPr="002922F5" w:rsidRDefault="00D3578F" w:rsidP="00D3578F">
      <w:pPr>
        <w:rPr>
          <w:rFonts w:ascii="Arial" w:hAnsi="Arial" w:cs="Arial"/>
        </w:rPr>
      </w:pPr>
      <w:r w:rsidRPr="002922F5">
        <w:rPr>
          <w:rFonts w:ascii="Arial" w:hAnsi="Arial" w:cs="Arial"/>
          <w:b/>
          <w:bCs/>
        </w:rPr>
        <w:br/>
      </w:r>
      <w:r w:rsidRPr="002922F5">
        <w:rPr>
          <w:rFonts w:ascii="Arial" w:hAnsi="Arial" w:cs="Arial"/>
        </w:rPr>
        <w:t xml:space="preserve">Erasmus+ programmi Euroopa-sisese õpirände raames füüsiliselt välisriikidesse õppima ja/või praktikale suunduvatele Pallase üliõpilastele </w:t>
      </w:r>
      <w:r w:rsidR="00BF04F1">
        <w:rPr>
          <w:rFonts w:ascii="Arial" w:hAnsi="Arial" w:cs="Arial"/>
        </w:rPr>
        <w:t xml:space="preserve">ja äsjalõpetanutele </w:t>
      </w:r>
      <w:r w:rsidRPr="002922F5">
        <w:rPr>
          <w:rFonts w:ascii="Arial" w:hAnsi="Arial" w:cs="Arial"/>
        </w:rPr>
        <w:t>Euroopa Komisjoni eelarvest makstavate elamiskulude toetuse määrad pikaajalise õpirände korral:</w:t>
      </w: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2126"/>
        <w:gridCol w:w="2126"/>
      </w:tblGrid>
      <w:tr w:rsidR="00D3578F" w:rsidRPr="002922F5" w14:paraId="61784A56" w14:textId="77777777" w:rsidTr="00FE7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A2B8" w14:textId="77777777" w:rsidR="00D3578F" w:rsidRPr="002922F5" w:rsidRDefault="00D3578F" w:rsidP="00FE73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Riikide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rühm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628E" w14:textId="77777777" w:rsidR="00D3578F" w:rsidRPr="002922F5" w:rsidRDefault="00D3578F" w:rsidP="00FE73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Vastuvõttev riik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C936" w14:textId="77777777" w:rsidR="00D3578F" w:rsidRPr="002922F5" w:rsidRDefault="00D3578F" w:rsidP="00FE73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t>EK kuutoetuse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määr õppima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suundujatele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(30 päeva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arvestuses)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FE79" w14:textId="77777777" w:rsidR="00D3578F" w:rsidRPr="002922F5" w:rsidRDefault="00D3578F" w:rsidP="00FE73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t>EK kuutoetuse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määr praktikale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suundujatele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(30 päeva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arvestuses)</w:t>
            </w:r>
          </w:p>
        </w:tc>
      </w:tr>
      <w:tr w:rsidR="00D3578F" w:rsidRPr="002922F5" w14:paraId="32D55192" w14:textId="77777777" w:rsidTr="00FE7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B21D" w14:textId="77777777" w:rsidR="00D3578F" w:rsidRPr="002922F5" w:rsidRDefault="00D3578F" w:rsidP="00FE73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 rühm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2922F5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suurema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elukallidusega riigid)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+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14</w:t>
            </w:r>
            <w:r>
              <w:rPr>
                <w:rFonts w:ascii="Arial" w:hAnsi="Arial" w:cs="Arial"/>
                <w:sz w:val="22"/>
                <w:szCs w:val="22"/>
              </w:rPr>
              <w:t>. piirkond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D973" w14:textId="77777777" w:rsidR="00D3578F" w:rsidRPr="002922F5" w:rsidRDefault="00D3578F" w:rsidP="00FE73C0">
            <w:pPr>
              <w:rPr>
                <w:rFonts w:ascii="Arial" w:hAnsi="Arial" w:cs="Arial"/>
                <w:sz w:val="22"/>
                <w:szCs w:val="22"/>
              </w:rPr>
            </w:pPr>
            <w:r w:rsidRPr="002922F5">
              <w:rPr>
                <w:rFonts w:ascii="Arial" w:hAnsi="Arial" w:cs="Arial"/>
                <w:sz w:val="22"/>
                <w:szCs w:val="22"/>
              </w:rPr>
              <w:t>Taani, Soome,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Island, Iirimaa,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Liechtenstein,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Luksemburg,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Norra, Rootsi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Fääri saared, Šveits,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Ühendkuningriik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0597" w14:textId="77777777" w:rsidR="00D3578F" w:rsidRPr="002922F5" w:rsidRDefault="00D3578F" w:rsidP="00FE73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eurot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5283" w14:textId="77777777" w:rsidR="00D3578F" w:rsidRPr="002922F5" w:rsidRDefault="00D3578F" w:rsidP="00FE73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824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eurot</w:t>
            </w:r>
          </w:p>
        </w:tc>
      </w:tr>
      <w:tr w:rsidR="00D3578F" w:rsidRPr="002922F5" w14:paraId="7B4A1A6C" w14:textId="77777777" w:rsidTr="00FE7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09AF" w14:textId="77777777" w:rsidR="00D3578F" w:rsidRPr="002922F5" w:rsidRDefault="00D3578F" w:rsidP="00FE73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rühm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2922F5">
              <w:rPr>
                <w:rFonts w:ascii="Arial" w:hAnsi="Arial" w:cs="Arial"/>
                <w:sz w:val="22"/>
                <w:szCs w:val="22"/>
              </w:rPr>
              <w:t>(keskmise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elukallidusega riigid)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+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13</w:t>
            </w:r>
            <w:r>
              <w:rPr>
                <w:rFonts w:ascii="Arial" w:hAnsi="Arial" w:cs="Arial"/>
                <w:sz w:val="22"/>
                <w:szCs w:val="22"/>
              </w:rPr>
              <w:t>. piirkond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4887" w14:textId="77777777" w:rsidR="00D3578F" w:rsidRPr="002922F5" w:rsidRDefault="00D3578F" w:rsidP="00FE73C0">
            <w:pPr>
              <w:rPr>
                <w:rFonts w:ascii="Arial" w:hAnsi="Arial" w:cs="Arial"/>
                <w:sz w:val="22"/>
                <w:szCs w:val="22"/>
              </w:rPr>
            </w:pPr>
            <w:r w:rsidRPr="002922F5">
              <w:rPr>
                <w:rFonts w:ascii="Arial" w:hAnsi="Arial" w:cs="Arial"/>
                <w:sz w:val="22"/>
                <w:szCs w:val="22"/>
              </w:rPr>
              <w:t>Austria, Belgia,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Küpros,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Prantsusmaa,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Saksamaa, Kreeka,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Itaalia, Malta,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Holland, Portugal,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Hispaania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Andorra, Monaco,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San Marino, Vatikan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4798" w14:textId="77777777" w:rsidR="00D3578F" w:rsidRPr="002922F5" w:rsidRDefault="00D3578F" w:rsidP="00FE73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eurot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896E" w14:textId="77777777" w:rsidR="00D3578F" w:rsidRPr="002922F5" w:rsidRDefault="00D3578F" w:rsidP="00FE73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824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eurot</w:t>
            </w:r>
          </w:p>
        </w:tc>
      </w:tr>
      <w:tr w:rsidR="00D3578F" w:rsidRPr="002922F5" w14:paraId="53904CDC" w14:textId="77777777" w:rsidTr="00FE7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9CCA" w14:textId="77777777" w:rsidR="00D3578F" w:rsidRPr="002922F5" w:rsidRDefault="00D3578F" w:rsidP="00FE73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rühm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2922F5">
              <w:rPr>
                <w:rFonts w:ascii="Arial" w:hAnsi="Arial" w:cs="Arial"/>
                <w:sz w:val="22"/>
                <w:szCs w:val="22"/>
              </w:rPr>
              <w:t>(madala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elukallidusega riigid)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DF74" w14:textId="77777777" w:rsidR="00D3578F" w:rsidRDefault="00D3578F" w:rsidP="00FE73C0">
            <w:pPr>
              <w:rPr>
                <w:rFonts w:ascii="Arial" w:hAnsi="Arial" w:cs="Arial"/>
                <w:sz w:val="22"/>
                <w:szCs w:val="22"/>
              </w:rPr>
            </w:pPr>
            <w:r w:rsidRPr="002922F5">
              <w:rPr>
                <w:rFonts w:ascii="Arial" w:hAnsi="Arial" w:cs="Arial"/>
                <w:sz w:val="22"/>
                <w:szCs w:val="22"/>
              </w:rPr>
              <w:t>Bulgaaria,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Horvaatia, Tšehhi,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Eesti, Ungari, Läti,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Leedu, Poola,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Rumeenia, Serbia,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Slovakkia,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Sloveenia,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Põhja-Makedoonia,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</w:r>
            <w:r w:rsidRPr="002922F5">
              <w:rPr>
                <w:rFonts w:ascii="Arial" w:hAnsi="Arial" w:cs="Arial"/>
                <w:sz w:val="22"/>
                <w:szCs w:val="22"/>
              </w:rPr>
              <w:lastRenderedPageBreak/>
              <w:t>Türgi</w:t>
            </w:r>
          </w:p>
          <w:p w14:paraId="460C3876" w14:textId="77777777" w:rsidR="00D3578F" w:rsidRPr="002922F5" w:rsidRDefault="00D3578F" w:rsidP="00FE73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E01B" w14:textId="77777777" w:rsidR="00D3578F" w:rsidRPr="002922F5" w:rsidRDefault="00D3578F" w:rsidP="00FE73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606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eurot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5276" w14:textId="77777777" w:rsidR="00D3578F" w:rsidRPr="002922F5" w:rsidRDefault="00D3578F" w:rsidP="00FE73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756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eurot</w:t>
            </w:r>
          </w:p>
        </w:tc>
      </w:tr>
      <w:tr w:rsidR="00D3578F" w:rsidRPr="002922F5" w14:paraId="53930FDE" w14:textId="77777777" w:rsidTr="00FE7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8583" w14:textId="77777777" w:rsidR="00D3578F" w:rsidRPr="002922F5" w:rsidRDefault="00D3578F" w:rsidP="00FE73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t>Rahvusvaheline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õpiränne</w:t>
            </w:r>
            <w:r w:rsidRPr="002922F5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2922F5">
              <w:rPr>
                <w:rFonts w:ascii="Arial" w:hAnsi="Arial" w:cs="Arial"/>
                <w:sz w:val="22"/>
                <w:szCs w:val="22"/>
              </w:rPr>
              <w:t>programmiriigist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partnerriiki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DA84" w14:textId="77777777" w:rsidR="00D3578F" w:rsidRPr="002922F5" w:rsidRDefault="00D3578F" w:rsidP="00FE73C0">
            <w:pPr>
              <w:rPr>
                <w:rFonts w:ascii="Arial" w:hAnsi="Arial" w:cs="Arial"/>
                <w:sz w:val="22"/>
                <w:szCs w:val="22"/>
              </w:rPr>
            </w:pPr>
            <w:r w:rsidRPr="002922F5">
              <w:rPr>
                <w:rFonts w:ascii="Arial" w:hAnsi="Arial" w:cs="Arial"/>
                <w:sz w:val="22"/>
                <w:szCs w:val="22"/>
              </w:rPr>
              <w:t>1.-12.</w:t>
            </w:r>
            <w:r w:rsidRPr="002922F5">
              <w:rPr>
                <w:rFonts w:ascii="Arial" w:hAnsi="Arial" w:cs="Arial"/>
                <w:sz w:val="22"/>
                <w:szCs w:val="22"/>
              </w:rPr>
              <w:br/>
              <w:t>piirkon</w:t>
            </w:r>
            <w:r>
              <w:rPr>
                <w:rFonts w:ascii="Arial" w:hAnsi="Arial" w:cs="Arial"/>
                <w:sz w:val="22"/>
                <w:szCs w:val="22"/>
              </w:rPr>
              <w:t>da kuuluvad programmivälised kolmandad riigid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D151" w14:textId="77777777" w:rsidR="00D3578F" w:rsidRPr="00546901" w:rsidRDefault="00D3578F" w:rsidP="00FE73C0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952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700 eurot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08B0" w14:textId="77777777" w:rsidR="00D3578F" w:rsidRPr="00546901" w:rsidRDefault="00D3578F" w:rsidP="00FE73C0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207865">
              <w:rPr>
                <w:rFonts w:ascii="Arial" w:hAnsi="Arial" w:cs="Arial"/>
                <w:b/>
                <w:bCs/>
                <w:sz w:val="22"/>
                <w:szCs w:val="22"/>
              </w:rPr>
              <w:t>i kohaldu</w:t>
            </w:r>
          </w:p>
        </w:tc>
      </w:tr>
    </w:tbl>
    <w:p w14:paraId="4BD49FE0" w14:textId="77777777" w:rsidR="00D3578F" w:rsidRPr="002922F5" w:rsidRDefault="00D3578F" w:rsidP="00D3578F">
      <w:pPr>
        <w:rPr>
          <w:rFonts w:ascii="Arial" w:hAnsi="Arial" w:cs="Arial"/>
          <w:b/>
          <w:bCs/>
        </w:rPr>
      </w:pPr>
    </w:p>
    <w:p w14:paraId="37062141" w14:textId="77777777" w:rsidR="00D3578F" w:rsidRPr="002922F5" w:rsidRDefault="00D3578F" w:rsidP="00D3578F">
      <w:pPr>
        <w:rPr>
          <w:rFonts w:ascii="Arial" w:hAnsi="Arial" w:cs="Arial"/>
        </w:rPr>
      </w:pPr>
      <w:r w:rsidRPr="002922F5">
        <w:rPr>
          <w:rFonts w:ascii="Arial" w:hAnsi="Arial" w:cs="Arial"/>
        </w:rPr>
        <w:t>1.1. Täiendav individuaalne lisatoetus 250 eurot kuus vähemate võimalustega üliõpilastele</w:t>
      </w:r>
      <w:r>
        <w:rPr>
          <w:rFonts w:ascii="Arial" w:hAnsi="Arial" w:cs="Arial"/>
        </w:rPr>
        <w:t xml:space="preserve"> </w:t>
      </w:r>
      <w:r w:rsidRPr="002922F5">
        <w:rPr>
          <w:rFonts w:ascii="Arial" w:hAnsi="Arial" w:cs="Arial"/>
        </w:rPr>
        <w:t>ja äsjalõpetanutele, kui see on asjakohane ja nõuetekohaselt tõendatud. Vähemate</w:t>
      </w:r>
      <w:r>
        <w:rPr>
          <w:rFonts w:ascii="Arial" w:hAnsi="Arial" w:cs="Arial"/>
        </w:rPr>
        <w:t xml:space="preserve"> </w:t>
      </w:r>
      <w:r w:rsidRPr="002922F5">
        <w:rPr>
          <w:rFonts w:ascii="Arial" w:hAnsi="Arial" w:cs="Arial"/>
        </w:rPr>
        <w:t>võimalustega tudengiteks loetakse Eestis: vajaduspõhise õppetoetuse ja</w:t>
      </w:r>
      <w:r w:rsidRPr="002922F5">
        <w:rPr>
          <w:rFonts w:ascii="Arial" w:hAnsi="Arial" w:cs="Arial"/>
        </w:rPr>
        <w:br/>
        <w:t>vajaduspõhise eritoetuse saajad; alaealise lapse/laste vanematest tudengid;</w:t>
      </w:r>
      <w:r w:rsidRPr="002922F5">
        <w:rPr>
          <w:rFonts w:ascii="Arial" w:hAnsi="Arial" w:cs="Arial"/>
        </w:rPr>
        <w:br/>
        <w:t>vähenenud töövõimega tudengid; asenduskodu või eestkostja kodu taustaga tudengid</w:t>
      </w:r>
      <w:r>
        <w:rPr>
          <w:rFonts w:ascii="Arial" w:hAnsi="Arial" w:cs="Arial"/>
        </w:rPr>
        <w:t xml:space="preserve">, </w:t>
      </w:r>
      <w:r w:rsidRPr="00174F25">
        <w:rPr>
          <w:rFonts w:ascii="Arial" w:hAnsi="Arial" w:cs="Arial"/>
        </w:rPr>
        <w:t>tervislike erivajaduste v</w:t>
      </w:r>
      <w:r w:rsidRPr="00174F25">
        <w:rPr>
          <w:rFonts w:ascii="Arial" w:hAnsi="Arial" w:cs="Arial" w:hint="eastAsia"/>
        </w:rPr>
        <w:t>õ</w:t>
      </w:r>
      <w:r w:rsidRPr="00174F25">
        <w:rPr>
          <w:rFonts w:ascii="Arial" w:hAnsi="Arial" w:cs="Arial"/>
        </w:rPr>
        <w:t xml:space="preserve">i krooniliste haigustega </w:t>
      </w:r>
      <w:r w:rsidRPr="00174F25">
        <w:rPr>
          <w:rFonts w:ascii="Arial" w:hAnsi="Arial" w:cs="Arial" w:hint="eastAsia"/>
        </w:rPr>
        <w:t>ü</w:t>
      </w:r>
      <w:r w:rsidRPr="00174F25">
        <w:rPr>
          <w:rFonts w:ascii="Arial" w:hAnsi="Arial" w:cs="Arial"/>
        </w:rPr>
        <w:t>li</w:t>
      </w:r>
      <w:r w:rsidRPr="00174F25">
        <w:rPr>
          <w:rFonts w:ascii="Arial" w:hAnsi="Arial" w:cs="Arial" w:hint="eastAsia"/>
        </w:rPr>
        <w:t>õ</w:t>
      </w:r>
      <w:r w:rsidRPr="00174F25">
        <w:rPr>
          <w:rFonts w:ascii="Arial" w:hAnsi="Arial" w:cs="Arial"/>
        </w:rPr>
        <w:t>pilas</w:t>
      </w:r>
      <w:r>
        <w:rPr>
          <w:rFonts w:ascii="Arial" w:hAnsi="Arial" w:cs="Arial"/>
        </w:rPr>
        <w:t>ed.</w:t>
      </w:r>
      <w:r w:rsidRPr="002922F5">
        <w:rPr>
          <w:rFonts w:ascii="Arial" w:hAnsi="Arial" w:cs="Arial"/>
        </w:rPr>
        <w:br/>
      </w:r>
    </w:p>
    <w:p w14:paraId="01367C08" w14:textId="77777777" w:rsidR="00D3578F" w:rsidRPr="002922F5" w:rsidRDefault="00D3578F" w:rsidP="00D3578F">
      <w:pPr>
        <w:rPr>
          <w:rFonts w:ascii="Arial" w:hAnsi="Arial" w:cs="Arial"/>
        </w:rPr>
      </w:pPr>
      <w:r w:rsidRPr="002922F5">
        <w:rPr>
          <w:rFonts w:ascii="Arial" w:hAnsi="Arial" w:cs="Arial"/>
        </w:rPr>
        <w:t>1.2. Ühekordne lisatoetus 50 eurot keskkonnasäästliku reisimisviisi eest, lisaks minekuks ja tulekuks kuni 2 lisapäeva (kokku kuni 4 päeva) elamiskulude toetust, kui see on asjakohane ja nõuetekohaselt tõendatud.</w:t>
      </w:r>
    </w:p>
    <w:p w14:paraId="2240E1FA" w14:textId="77777777" w:rsidR="00D3578F" w:rsidRPr="002922F5" w:rsidRDefault="00D3578F" w:rsidP="00D3578F">
      <w:pPr>
        <w:rPr>
          <w:rFonts w:ascii="Arial" w:hAnsi="Arial" w:cs="Arial"/>
        </w:rPr>
      </w:pPr>
      <w:r w:rsidRPr="002922F5">
        <w:rPr>
          <w:rFonts w:ascii="Arial" w:hAnsi="Arial" w:cs="Arial"/>
        </w:rPr>
        <w:br/>
      </w:r>
    </w:p>
    <w:p w14:paraId="2E29E799" w14:textId="77777777" w:rsidR="00D3578F" w:rsidRDefault="00D3578F" w:rsidP="00D3578F">
      <w:pPr>
        <w:rPr>
          <w:rFonts w:ascii="Arial" w:hAnsi="Arial" w:cs="Arial"/>
          <w:b/>
          <w:bCs/>
        </w:rPr>
      </w:pPr>
      <w:r w:rsidRPr="002922F5">
        <w:rPr>
          <w:rFonts w:ascii="Arial" w:hAnsi="Arial" w:cs="Arial"/>
          <w:b/>
          <w:bCs/>
        </w:rPr>
        <w:t>2. Lühiajaline õpiränne</w:t>
      </w:r>
    </w:p>
    <w:p w14:paraId="18A6AB45" w14:textId="6D5DBDD0" w:rsidR="00D3578F" w:rsidRPr="002922F5" w:rsidRDefault="00D3578F" w:rsidP="00D3578F">
      <w:pPr>
        <w:rPr>
          <w:rFonts w:ascii="Arial" w:hAnsi="Arial" w:cs="Arial"/>
        </w:rPr>
      </w:pPr>
      <w:r w:rsidRPr="002922F5">
        <w:rPr>
          <w:rFonts w:ascii="Arial" w:hAnsi="Arial" w:cs="Arial"/>
        </w:rPr>
        <w:br/>
        <w:t xml:space="preserve">Erasmus+ programmi Euroopa-sisese õpirände lepingu number </w:t>
      </w:r>
      <w:r w:rsidRPr="008E7C67">
        <w:rPr>
          <w:rFonts w:ascii="Arial" w:hAnsi="Arial" w:cs="Arial"/>
        </w:rPr>
        <w:t xml:space="preserve">2023-KA131-09 </w:t>
      </w:r>
      <w:r w:rsidRPr="002922F5">
        <w:rPr>
          <w:rFonts w:ascii="Arial" w:hAnsi="Arial" w:cs="Arial"/>
        </w:rPr>
        <w:t>raames</w:t>
      </w:r>
      <w:r>
        <w:rPr>
          <w:rFonts w:ascii="Arial" w:hAnsi="Arial" w:cs="Arial"/>
        </w:rPr>
        <w:t xml:space="preserve"> </w:t>
      </w:r>
      <w:r w:rsidRPr="002922F5">
        <w:rPr>
          <w:rFonts w:ascii="Arial" w:hAnsi="Arial" w:cs="Arial"/>
        </w:rPr>
        <w:t>füüsiliselt välisriikidesse õppima või praktikale suunduvate</w:t>
      </w:r>
      <w:r w:rsidR="00BF04F1">
        <w:rPr>
          <w:rFonts w:ascii="Arial" w:hAnsi="Arial" w:cs="Arial"/>
        </w:rPr>
        <w:t>le</w:t>
      </w:r>
      <w:r w:rsidRPr="002922F5">
        <w:rPr>
          <w:rFonts w:ascii="Arial" w:hAnsi="Arial" w:cs="Arial"/>
        </w:rPr>
        <w:t xml:space="preserve"> Pallase üliõpilastele Euroopa Komisjoni eelarvest makstavate elamiskulude toetuse määrad lühiajalise õpirände korral: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D3578F" w:rsidRPr="002922F5" w14:paraId="30DF2C4F" w14:textId="77777777" w:rsidTr="00FE73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2742" w14:textId="77777777" w:rsidR="00D3578F" w:rsidRPr="002922F5" w:rsidRDefault="00D3578F" w:rsidP="00FE73C0">
            <w:pPr>
              <w:rPr>
                <w:rFonts w:ascii="Arial" w:hAnsi="Arial" w:cs="Arial"/>
              </w:rPr>
            </w:pPr>
            <w:r w:rsidRPr="002922F5">
              <w:rPr>
                <w:rFonts w:ascii="Arial" w:hAnsi="Arial" w:cs="Arial"/>
              </w:rPr>
              <w:t xml:space="preserve">Lühiajalise õpirände kestus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DF1C" w14:textId="77777777" w:rsidR="00D3578F" w:rsidRPr="002922F5" w:rsidRDefault="00D3578F" w:rsidP="00FE73C0">
            <w:pPr>
              <w:rPr>
                <w:rFonts w:ascii="Arial" w:hAnsi="Arial" w:cs="Arial"/>
              </w:rPr>
            </w:pPr>
            <w:r w:rsidRPr="002922F5">
              <w:rPr>
                <w:rFonts w:ascii="Arial" w:hAnsi="Arial" w:cs="Arial"/>
              </w:rPr>
              <w:t>Toetuse määr (ükskõik millisesse programmi</w:t>
            </w:r>
            <w:r w:rsidRPr="002922F5">
              <w:rPr>
                <w:rFonts w:ascii="Arial" w:hAnsi="Arial" w:cs="Arial"/>
              </w:rPr>
              <w:br/>
              <w:t>või partnerriiki)</w:t>
            </w:r>
          </w:p>
        </w:tc>
      </w:tr>
      <w:tr w:rsidR="00D3578F" w:rsidRPr="002922F5" w14:paraId="1B4A5DF1" w14:textId="77777777" w:rsidTr="00FE73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A531" w14:textId="77777777" w:rsidR="00D3578F" w:rsidRPr="002922F5" w:rsidRDefault="00D3578F" w:rsidP="00FE73C0">
            <w:pPr>
              <w:rPr>
                <w:rFonts w:ascii="Arial" w:hAnsi="Arial" w:cs="Arial"/>
              </w:rPr>
            </w:pPr>
            <w:r w:rsidRPr="002922F5">
              <w:rPr>
                <w:rFonts w:ascii="Arial" w:hAnsi="Arial" w:cs="Arial"/>
              </w:rPr>
              <w:t xml:space="preserve">päevad 1-14*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487B" w14:textId="77777777" w:rsidR="00D3578F" w:rsidRPr="002922F5" w:rsidRDefault="00D3578F" w:rsidP="00FE73C0">
            <w:pPr>
              <w:rPr>
                <w:rFonts w:ascii="Arial" w:hAnsi="Arial" w:cs="Arial"/>
              </w:rPr>
            </w:pPr>
            <w:r w:rsidRPr="002922F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9</w:t>
            </w:r>
            <w:r w:rsidRPr="002922F5">
              <w:rPr>
                <w:rFonts w:ascii="Arial" w:hAnsi="Arial" w:cs="Arial"/>
              </w:rPr>
              <w:t xml:space="preserve"> € päev</w:t>
            </w:r>
          </w:p>
        </w:tc>
      </w:tr>
      <w:tr w:rsidR="00D3578F" w:rsidRPr="002922F5" w14:paraId="5B0E6BEE" w14:textId="77777777" w:rsidTr="00FE73C0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B66D" w14:textId="77777777" w:rsidR="00D3578F" w:rsidRPr="002922F5" w:rsidRDefault="00D3578F" w:rsidP="00FE73C0">
            <w:pPr>
              <w:rPr>
                <w:rFonts w:ascii="Arial" w:hAnsi="Arial" w:cs="Arial"/>
              </w:rPr>
            </w:pPr>
            <w:r w:rsidRPr="002922F5">
              <w:rPr>
                <w:rFonts w:ascii="Arial" w:hAnsi="Arial" w:cs="Arial"/>
              </w:rPr>
              <w:t xml:space="preserve">päevad 15-30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3F33" w14:textId="77777777" w:rsidR="00D3578F" w:rsidRPr="002922F5" w:rsidRDefault="00D3578F" w:rsidP="00FE73C0">
            <w:pPr>
              <w:rPr>
                <w:rFonts w:ascii="Arial" w:hAnsi="Arial" w:cs="Arial"/>
              </w:rPr>
            </w:pPr>
            <w:r w:rsidRPr="002922F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6</w:t>
            </w:r>
            <w:r w:rsidRPr="002922F5">
              <w:rPr>
                <w:rFonts w:ascii="Arial" w:hAnsi="Arial" w:cs="Arial"/>
              </w:rPr>
              <w:t xml:space="preserve"> € päev</w:t>
            </w:r>
          </w:p>
        </w:tc>
      </w:tr>
    </w:tbl>
    <w:p w14:paraId="534F7296" w14:textId="77777777" w:rsidR="00D3578F" w:rsidRPr="002922F5" w:rsidRDefault="00D3578F" w:rsidP="00D3578F">
      <w:pPr>
        <w:rPr>
          <w:rFonts w:ascii="Arial" w:hAnsi="Arial" w:cs="Arial"/>
        </w:rPr>
      </w:pPr>
      <w:r w:rsidRPr="002922F5">
        <w:rPr>
          <w:rFonts w:ascii="Arial" w:hAnsi="Arial" w:cs="Arial"/>
          <w:i/>
          <w:iCs/>
        </w:rPr>
        <w:t>*õpirände minimaalne kestus on 5 päeva. Vajadusel lisanduvad 2 reisipäeva (1+1)</w:t>
      </w:r>
      <w:r w:rsidRPr="002922F5">
        <w:rPr>
          <w:rFonts w:ascii="Arial" w:hAnsi="Arial" w:cs="Arial"/>
          <w:i/>
          <w:iCs/>
        </w:rPr>
        <w:br/>
        <w:t>individuaalse toetuse osast.</w:t>
      </w:r>
      <w:r w:rsidRPr="002922F5">
        <w:rPr>
          <w:rFonts w:ascii="Arial" w:hAnsi="Arial" w:cs="Arial"/>
          <w:i/>
          <w:iCs/>
        </w:rPr>
        <w:br/>
      </w:r>
      <w:r w:rsidRPr="002922F5">
        <w:rPr>
          <w:rFonts w:ascii="Arial" w:hAnsi="Arial" w:cs="Arial"/>
        </w:rPr>
        <w:br/>
        <w:t>2.1. Vähemate võimalustega osalejatele lisandub lisatoetus 5-14 päeva eest 100 € ning</w:t>
      </w:r>
      <w:r w:rsidRPr="002922F5">
        <w:rPr>
          <w:rFonts w:ascii="Arial" w:hAnsi="Arial" w:cs="Arial"/>
        </w:rPr>
        <w:br/>
        <w:t>15-30 päeva eest 150 €.</w:t>
      </w:r>
      <w:r w:rsidRPr="002922F5">
        <w:rPr>
          <w:rFonts w:ascii="Arial" w:hAnsi="Arial" w:cs="Arial"/>
        </w:rPr>
        <w:br/>
      </w:r>
    </w:p>
    <w:p w14:paraId="29EBB844" w14:textId="77777777" w:rsidR="00D3578F" w:rsidRDefault="00D3578F" w:rsidP="00D3578F">
      <w:pPr>
        <w:rPr>
          <w:rFonts w:ascii="Arial" w:hAnsi="Arial" w:cs="Arial"/>
          <w:b/>
          <w:bCs/>
        </w:rPr>
      </w:pPr>
      <w:r w:rsidRPr="002922F5">
        <w:rPr>
          <w:rFonts w:ascii="Arial" w:hAnsi="Arial" w:cs="Arial"/>
          <w:b/>
          <w:bCs/>
        </w:rPr>
        <w:t>3. Üliõpilaste sõidutoetus</w:t>
      </w:r>
    </w:p>
    <w:p w14:paraId="5308BF06" w14:textId="77777777" w:rsidR="00D3578F" w:rsidRPr="002922F5" w:rsidRDefault="00D3578F" w:rsidP="00D3578F">
      <w:pPr>
        <w:rPr>
          <w:rFonts w:ascii="Arial" w:hAnsi="Arial" w:cs="Arial"/>
          <w:b/>
          <w:bCs/>
        </w:rPr>
      </w:pPr>
    </w:p>
    <w:p w14:paraId="11953D79" w14:textId="4F7A7450" w:rsidR="00D3578F" w:rsidRPr="002922F5" w:rsidRDefault="00D3578F" w:rsidP="00D3578F">
      <w:pPr>
        <w:rPr>
          <w:rFonts w:ascii="Arial" w:hAnsi="Arial" w:cs="Arial"/>
        </w:rPr>
      </w:pPr>
      <w:r w:rsidRPr="002922F5">
        <w:rPr>
          <w:rFonts w:ascii="Arial" w:hAnsi="Arial" w:cs="Arial"/>
        </w:rPr>
        <w:t>Sõidutoetus lisandub rahvusvahelise õpirände raames väljamineva</w:t>
      </w:r>
      <w:r w:rsidR="00FA7F6F">
        <w:rPr>
          <w:rFonts w:ascii="Arial" w:hAnsi="Arial" w:cs="Arial"/>
        </w:rPr>
        <w:t>te</w:t>
      </w:r>
      <w:r w:rsidRPr="002922F5">
        <w:rPr>
          <w:rFonts w:ascii="Arial" w:hAnsi="Arial" w:cs="Arial"/>
        </w:rPr>
        <w:t>le üliõpilastele ja äsjalõpetanutele programmiga mitteseotud kolmandasse partnerriiki (v.a regioonid 13 ja 14) suundumise korral ning vähemate võimalustega üliõpilastele ja äsjalõpetanutele lühiajalise õpirände korral. Vahemaa arvutatakse kasutades Euroopa Komisjoni vahemaade kalkulaatorit.</w:t>
      </w:r>
    </w:p>
    <w:p w14:paraId="2563FAD7" w14:textId="77777777" w:rsidR="00D3578F" w:rsidRPr="002922F5" w:rsidRDefault="00D3578F" w:rsidP="00D3578F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48"/>
        <w:gridCol w:w="2359"/>
        <w:gridCol w:w="3002"/>
      </w:tblGrid>
      <w:tr w:rsidR="00D3578F" w:rsidRPr="002922F5" w14:paraId="4E6198ED" w14:textId="77777777" w:rsidTr="00FE73C0">
        <w:trPr>
          <w:trHeight w:val="274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C035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KA131: 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ELi</w:t>
            </w:r>
          </w:p>
          <w:p w14:paraId="56CC6A46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liikmesriikide 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ää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repoolseimates</w:t>
            </w:r>
          </w:p>
          <w:p w14:paraId="7B15E208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piirkondades, K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ü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prosel,</w:t>
            </w:r>
          </w:p>
          <w:p w14:paraId="118D4E9C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Islandil, Maltal ning ELi</w:t>
            </w:r>
          </w:p>
          <w:p w14:paraId="750D7A54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liikmesriikide koosseisu</w:t>
            </w:r>
          </w:p>
          <w:p w14:paraId="211AE98B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kuuluvates 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ü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lemeremaades ja -</w:t>
            </w:r>
          </w:p>
          <w:p w14:paraId="207E4B3F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territooriumidel asuvate</w:t>
            </w:r>
          </w:p>
          <w:p w14:paraId="281969E2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õ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rgharidusasutuste 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ü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õ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pilased</w:t>
            </w:r>
          </w:p>
          <w:p w14:paraId="71FFCD34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ja hiljuti k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õ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rgkooli l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õ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petanud,</w:t>
            </w:r>
          </w:p>
          <w:p w14:paraId="7D703661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kes suunduvad ELi</w:t>
            </w:r>
          </w:p>
          <w:p w14:paraId="54E3160E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liikmesriikidesse ja</w:t>
            </w:r>
          </w:p>
          <w:p w14:paraId="26D209CE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programmiga liitunud</w:t>
            </w:r>
          </w:p>
          <w:p w14:paraId="62CEDAD5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kolmandatesse riikidesse v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õ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</w:t>
            </w:r>
          </w:p>
          <w:p w14:paraId="34AE03A8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13. v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õ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 14. piirkonda</w:t>
            </w:r>
          </w:p>
          <w:p w14:paraId="12CF1B8D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kuuluvatesse</w:t>
            </w:r>
          </w:p>
          <w:p w14:paraId="2E60A9B2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programmiv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ä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listesse</w:t>
            </w:r>
          </w:p>
          <w:p w14:paraId="4D5AD15A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kolmandatesse riikidesse;</w:t>
            </w:r>
          </w:p>
          <w:p w14:paraId="301E52AC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ü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hiajalises 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õ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pir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ä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ndes osalevad</w:t>
            </w:r>
          </w:p>
          <w:p w14:paraId="16565652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ä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hemate v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õ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imalustega</w:t>
            </w:r>
          </w:p>
          <w:p w14:paraId="093A465C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ü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õ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pilased ja hiljuti k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õ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rgkooli</w:t>
            </w:r>
          </w:p>
          <w:p w14:paraId="1BA9DE3D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õ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petanud ning</w:t>
            </w:r>
          </w:p>
          <w:p w14:paraId="5EBF8115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programmiv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ä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liseid kolmandaid</w:t>
            </w:r>
          </w:p>
          <w:p w14:paraId="73C7E1EF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riike (v.a 13. ja 14. piirkonda</w:t>
            </w:r>
          </w:p>
          <w:p w14:paraId="56338FD3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kuuluvad riigid) h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õ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lmavas</w:t>
            </w:r>
          </w:p>
          <w:p w14:paraId="13217130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rahvusvahelises 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õ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pir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ä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ndes</w:t>
            </w:r>
          </w:p>
          <w:p w14:paraId="0500089F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osalevad 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ü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õ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pilased ja hiljuti</w:t>
            </w:r>
          </w:p>
          <w:p w14:paraId="6D57687E" w14:textId="77777777" w:rsidR="00D3578F" w:rsidRPr="009D787A" w:rsidRDefault="00D3578F" w:rsidP="00FE73C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õ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rgkooli l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õ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petanud, kes</w:t>
            </w:r>
          </w:p>
          <w:p w14:paraId="4D509479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suunduvad v</w:t>
            </w:r>
            <w:r w:rsidRPr="009D787A">
              <w:rPr>
                <w:rFonts w:ascii="Arial" w:eastAsia="Times New Roman" w:hAnsi="Arial" w:cs="Arial" w:hint="eastAsia"/>
                <w:color w:val="000000"/>
                <w:sz w:val="22"/>
                <w:szCs w:val="22"/>
              </w:rPr>
              <w:t>ä</w:t>
            </w:r>
            <w:r w:rsidRPr="009D787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lisriikidesse.</w:t>
            </w: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</w:r>
          </w:p>
          <w:p w14:paraId="275CB29C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A3CDD8B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Reisi pikkus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F349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18136E5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523E74E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6D5568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67247DA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93B6491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68DD795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A943EDA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43C153B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007185B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B3E1D11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8EE165B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0DC5A3C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07E539D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95A8122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018C531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1519DBD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31D2EF1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19EBC7D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1B1DCFA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F774D4A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EDD145C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262C64B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25DFFEA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B2F9797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BD73EB1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B8CE709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7884333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186C9FA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AFF5C7B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Tavapärane reisimine - summa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9A4D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3AB379D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A81725B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30CD6B7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E95F329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99E4D15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8FFC25F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6D082A4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8309609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AF8A38B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FA70840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5F469BA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C88BC52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AD4EAA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7AF7E10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2840F65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F4F5888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2040DC9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091A13A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DE2F34D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69CCAE1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82007E2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FDB4363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9B52872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5DD8471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E2EB386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0A9F8AA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3B57B8E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451E2B4" w14:textId="77777777" w:rsidR="00D3578F" w:rsidRPr="002922F5" w:rsidRDefault="00D3578F" w:rsidP="00FE73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47317B8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Keskkonnasäästlik reisi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mine - summa</w:t>
            </w:r>
          </w:p>
        </w:tc>
      </w:tr>
      <w:tr w:rsidR="00D3578F" w:rsidRPr="002922F5" w14:paraId="02D2C752" w14:textId="77777777" w:rsidTr="00FE73C0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6F3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Vahemaa 10 kuni 99 km: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6C81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23 eurot osaleja kohta</w:t>
            </w:r>
          </w:p>
        </w:tc>
        <w:tc>
          <w:tcPr>
            <w:tcW w:w="3002" w:type="dxa"/>
            <w:vAlign w:val="center"/>
            <w:hideMark/>
          </w:tcPr>
          <w:p w14:paraId="01505B7F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3578F" w:rsidRPr="002922F5" w14:paraId="10335592" w14:textId="77777777" w:rsidTr="00FE73C0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4065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Vahemaa 100 kuni 499 km: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6373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180 eurot osaleja kohta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34ED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210 eurot osaleja kohta</w:t>
            </w:r>
          </w:p>
        </w:tc>
      </w:tr>
      <w:tr w:rsidR="00D3578F" w:rsidRPr="002922F5" w14:paraId="78511E4F" w14:textId="77777777" w:rsidTr="00FE73C0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83FA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Vahemaa 500 kuni 1999 km: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E1AB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275 eurot osaleja kohta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1A6A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320 eurot osaleja kohta</w:t>
            </w:r>
          </w:p>
        </w:tc>
      </w:tr>
      <w:tr w:rsidR="00D3578F" w:rsidRPr="002922F5" w14:paraId="496CEB65" w14:textId="77777777" w:rsidTr="00FE73C0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B9AE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Vahemaa 2000 kuni 2999 km: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2126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360 eurot osaleja kohta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9FF2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410 eurot osaleja kohta</w:t>
            </w:r>
          </w:p>
        </w:tc>
      </w:tr>
      <w:tr w:rsidR="00D3578F" w:rsidRPr="002922F5" w14:paraId="1E7FC99C" w14:textId="77777777" w:rsidTr="00FE73C0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4B6B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Vahemaa 3000 kuni 3999 km: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3DE1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530 eurot osaleja kohta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E43C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610 eurot osaleja kohta</w:t>
            </w:r>
          </w:p>
        </w:tc>
      </w:tr>
      <w:tr w:rsidR="00D3578F" w:rsidRPr="002922F5" w14:paraId="511AD793" w14:textId="77777777" w:rsidTr="00FE73C0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2A3C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Vahemaa 4000 kuni 7999 km: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FAFE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820 eurot osaleja kohta</w:t>
            </w:r>
          </w:p>
        </w:tc>
        <w:tc>
          <w:tcPr>
            <w:tcW w:w="3002" w:type="dxa"/>
            <w:vAlign w:val="center"/>
            <w:hideMark/>
          </w:tcPr>
          <w:p w14:paraId="5D9FA8C8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3578F" w:rsidRPr="002922F5" w14:paraId="1A08F9FE" w14:textId="77777777" w:rsidTr="00FE73C0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F0DB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8000 km ja rohkem: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BBDB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922F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1 500 eurot osaleja kohta</w:t>
            </w:r>
          </w:p>
        </w:tc>
        <w:tc>
          <w:tcPr>
            <w:tcW w:w="3002" w:type="dxa"/>
            <w:vAlign w:val="center"/>
            <w:hideMark/>
          </w:tcPr>
          <w:p w14:paraId="7073802C" w14:textId="77777777" w:rsidR="00D3578F" w:rsidRPr="002922F5" w:rsidRDefault="00D3578F" w:rsidP="00FE73C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656B4F3A" w14:textId="77777777" w:rsidR="00D3578F" w:rsidRPr="002922F5" w:rsidRDefault="00D3578F" w:rsidP="00D3578F">
      <w:pPr>
        <w:rPr>
          <w:rFonts w:ascii="Arial" w:hAnsi="Arial" w:cs="Arial"/>
        </w:rPr>
      </w:pPr>
    </w:p>
    <w:p w14:paraId="60CB489F" w14:textId="77777777" w:rsidR="00D3578F" w:rsidRPr="001A4603" w:rsidRDefault="00D3578F" w:rsidP="00D3578F">
      <w:pPr>
        <w:pStyle w:val="Header"/>
        <w:tabs>
          <w:tab w:val="right" w:pos="9120"/>
        </w:tabs>
        <w:rPr>
          <w:rFonts w:ascii="Arial" w:hAnsi="Arial" w:cs="Arial"/>
        </w:rPr>
      </w:pPr>
      <w:r w:rsidRPr="001A4603">
        <w:rPr>
          <w:rFonts w:ascii="Arial" w:hAnsi="Arial" w:cs="Arial"/>
          <w:b/>
          <w:bCs/>
        </w:rPr>
        <w:t>M</w:t>
      </w:r>
      <w:r w:rsidRPr="001A4603">
        <w:rPr>
          <w:rFonts w:ascii="Arial" w:hAnsi="Arial" w:cs="Arial" w:hint="eastAsia"/>
          <w:b/>
          <w:bCs/>
        </w:rPr>
        <w:t>ä</w:t>
      </w:r>
      <w:r w:rsidRPr="001A4603">
        <w:rPr>
          <w:rFonts w:ascii="Arial" w:hAnsi="Arial" w:cs="Arial"/>
          <w:b/>
          <w:bCs/>
        </w:rPr>
        <w:t>rkus:</w:t>
      </w:r>
      <w:r w:rsidRPr="001A4603">
        <w:rPr>
          <w:rFonts w:ascii="Arial" w:hAnsi="Arial" w:cs="Arial"/>
        </w:rPr>
        <w:t xml:space="preserve"> </w:t>
      </w:r>
      <w:r w:rsidRPr="001A4603">
        <w:rPr>
          <w:rFonts w:ascii="Arial" w:hAnsi="Arial" w:cs="Arial" w:hint="eastAsia"/>
        </w:rPr>
        <w:t>ü</w:t>
      </w:r>
      <w:r w:rsidRPr="001A4603">
        <w:rPr>
          <w:rFonts w:ascii="Arial" w:hAnsi="Arial" w:cs="Arial"/>
        </w:rPr>
        <w:t>li</w:t>
      </w:r>
      <w:r w:rsidRPr="001A4603">
        <w:rPr>
          <w:rFonts w:ascii="Arial" w:hAnsi="Arial" w:cs="Arial" w:hint="eastAsia"/>
        </w:rPr>
        <w:t>õ</w:t>
      </w:r>
      <w:r w:rsidRPr="001A4603">
        <w:rPr>
          <w:rFonts w:ascii="Arial" w:hAnsi="Arial" w:cs="Arial"/>
        </w:rPr>
        <w:t>pilased ja hiljuti k</w:t>
      </w:r>
      <w:r w:rsidRPr="001A4603">
        <w:rPr>
          <w:rFonts w:ascii="Arial" w:hAnsi="Arial" w:cs="Arial" w:hint="eastAsia"/>
        </w:rPr>
        <w:t>õ</w:t>
      </w:r>
      <w:r w:rsidRPr="001A4603">
        <w:rPr>
          <w:rFonts w:ascii="Arial" w:hAnsi="Arial" w:cs="Arial"/>
        </w:rPr>
        <w:t>rgkooli l</w:t>
      </w:r>
      <w:r w:rsidRPr="001A4603">
        <w:rPr>
          <w:rFonts w:ascii="Arial" w:hAnsi="Arial" w:cs="Arial" w:hint="eastAsia"/>
        </w:rPr>
        <w:t>õ</w:t>
      </w:r>
      <w:r w:rsidRPr="001A4603">
        <w:rPr>
          <w:rFonts w:ascii="Arial" w:hAnsi="Arial" w:cs="Arial"/>
        </w:rPr>
        <w:t>petanud, kes ei saa reisitoetust, v</w:t>
      </w:r>
      <w:r w:rsidRPr="001A4603">
        <w:rPr>
          <w:rFonts w:ascii="Arial" w:hAnsi="Arial" w:cs="Arial" w:hint="eastAsia"/>
        </w:rPr>
        <w:t>õ</w:t>
      </w:r>
      <w:r w:rsidRPr="001A4603">
        <w:rPr>
          <w:rFonts w:ascii="Arial" w:hAnsi="Arial" w:cs="Arial"/>
        </w:rPr>
        <w:t>ivad valida</w:t>
      </w:r>
    </w:p>
    <w:p w14:paraId="3949542E" w14:textId="50152C6B" w:rsidR="00D3578F" w:rsidRPr="00E043E8" w:rsidRDefault="00D3578F" w:rsidP="00E043E8">
      <w:pPr>
        <w:pStyle w:val="Header"/>
        <w:tabs>
          <w:tab w:val="right" w:pos="9120"/>
        </w:tabs>
        <w:rPr>
          <w:rFonts w:ascii="Arial" w:hAnsi="Arial" w:cs="Arial"/>
        </w:rPr>
      </w:pPr>
      <w:r w:rsidRPr="001A4603">
        <w:rPr>
          <w:rFonts w:ascii="Arial" w:hAnsi="Arial" w:cs="Arial"/>
        </w:rPr>
        <w:t>keskkonnas</w:t>
      </w:r>
      <w:r w:rsidRPr="001A4603">
        <w:rPr>
          <w:rFonts w:ascii="Arial" w:hAnsi="Arial" w:cs="Arial" w:hint="eastAsia"/>
        </w:rPr>
        <w:t>ää</w:t>
      </w:r>
      <w:r w:rsidRPr="001A4603">
        <w:rPr>
          <w:rFonts w:ascii="Arial" w:hAnsi="Arial" w:cs="Arial"/>
        </w:rPr>
        <w:t xml:space="preserve">stliku reisimise. Sel juhul makstakse neile elamiskulude toetusele lisaks </w:t>
      </w:r>
      <w:r w:rsidRPr="001A4603">
        <w:rPr>
          <w:rFonts w:ascii="Arial" w:hAnsi="Arial" w:cs="Arial" w:hint="eastAsia"/>
        </w:rPr>
        <w:t>ü</w:t>
      </w:r>
      <w:r w:rsidRPr="001A4603">
        <w:rPr>
          <w:rFonts w:ascii="Arial" w:hAnsi="Arial" w:cs="Arial"/>
        </w:rPr>
        <w:t>hekordne summa</w:t>
      </w:r>
      <w:r w:rsidR="00E043E8">
        <w:rPr>
          <w:rFonts w:ascii="Arial" w:hAnsi="Arial" w:cs="Arial"/>
        </w:rPr>
        <w:t xml:space="preserve"> </w:t>
      </w:r>
      <w:r w:rsidRPr="001A4603">
        <w:rPr>
          <w:rFonts w:ascii="Arial" w:hAnsi="Arial" w:cs="Arial"/>
        </w:rPr>
        <w:t>50 eurot ning t</w:t>
      </w:r>
      <w:r w:rsidRPr="001A4603">
        <w:rPr>
          <w:rFonts w:ascii="Arial" w:hAnsi="Arial" w:cs="Arial" w:hint="eastAsia"/>
        </w:rPr>
        <w:t>ä</w:t>
      </w:r>
      <w:r w:rsidRPr="001A4603">
        <w:rPr>
          <w:rFonts w:ascii="Arial" w:hAnsi="Arial" w:cs="Arial"/>
        </w:rPr>
        <w:t>iendavat elamiskulude toetust kuni nelja p</w:t>
      </w:r>
      <w:r w:rsidRPr="001A4603">
        <w:rPr>
          <w:rFonts w:ascii="Arial" w:hAnsi="Arial" w:cs="Arial" w:hint="eastAsia"/>
        </w:rPr>
        <w:t>ä</w:t>
      </w:r>
      <w:r w:rsidRPr="001A4603">
        <w:rPr>
          <w:rFonts w:ascii="Arial" w:hAnsi="Arial" w:cs="Arial"/>
        </w:rPr>
        <w:t>eva eest, et katta vajaduse korral edasi</w:t>
      </w:r>
      <w:r w:rsidR="00E043E8">
        <w:rPr>
          <w:rFonts w:ascii="Arial" w:hAnsi="Arial" w:cs="Arial"/>
        </w:rPr>
        <w:t>-</w:t>
      </w:r>
      <w:r w:rsidRPr="001A4603">
        <w:rPr>
          <w:rFonts w:ascii="Arial" w:hAnsi="Arial" w:cs="Arial"/>
        </w:rPr>
        <w:t>tagasis</w:t>
      </w:r>
      <w:r w:rsidRPr="001A4603">
        <w:rPr>
          <w:rFonts w:ascii="Arial" w:hAnsi="Arial" w:cs="Arial" w:hint="eastAsia"/>
        </w:rPr>
        <w:t>õ</w:t>
      </w:r>
      <w:r w:rsidRPr="001A4603">
        <w:rPr>
          <w:rFonts w:ascii="Arial" w:hAnsi="Arial" w:cs="Arial"/>
        </w:rPr>
        <w:t>iduks kuluvate reisip</w:t>
      </w:r>
      <w:r w:rsidRPr="001A4603">
        <w:rPr>
          <w:rFonts w:ascii="Arial" w:hAnsi="Arial" w:cs="Arial" w:hint="eastAsia"/>
        </w:rPr>
        <w:t>ä</w:t>
      </w:r>
      <w:r w:rsidRPr="001A4603">
        <w:rPr>
          <w:rFonts w:ascii="Arial" w:hAnsi="Arial" w:cs="Arial"/>
        </w:rPr>
        <w:t>evade kulud.</w:t>
      </w:r>
    </w:p>
    <w:p w14:paraId="2D72FB8A" w14:textId="5C8C21C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06F8BA25" w14:textId="77777777" w:rsidR="00D3578F" w:rsidRDefault="00D3578F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2F28B0D4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47148ABC" w14:textId="77777777" w:rsidR="000F43D9" w:rsidRDefault="00D3578F">
      <w:pPr>
        <w:pStyle w:val="BodyText"/>
        <w:tabs>
          <w:tab w:val="right" w:pos="9120"/>
        </w:tabs>
        <w:rPr>
          <w:rFonts w:ascii="Arial;sans-serif" w:hAnsi="Arial;sans-serif"/>
        </w:rPr>
      </w:pPr>
      <w:r>
        <w:rPr>
          <w:rFonts w:ascii="Arial;sans-serif" w:hAnsi="Arial;sans-serif"/>
        </w:rPr>
        <w:t>Käesolevat korraldust on võimalik vaidlustada 30 päeva jooksul teatavaks tegemisest, esitades kaebuse Tartu Halduskohtusse halduskohtumenetluse seadustikus sätestatud korras.</w:t>
      </w:r>
    </w:p>
    <w:p w14:paraId="7A1B2057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7DB4A5D5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164AE2E1" w14:textId="77777777" w:rsidR="000F43D9" w:rsidRDefault="00D3578F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>/allkirjastatud digitaalselt/</w:t>
      </w:r>
    </w:p>
    <w:p w14:paraId="51EE8703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46BE5D8C" w14:textId="77777777" w:rsidR="000F43D9" w:rsidRDefault="00D3578F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>Piret Viirpalu</w:t>
      </w:r>
    </w:p>
    <w:p w14:paraId="1017AD70" w14:textId="77777777" w:rsidR="000F43D9" w:rsidRDefault="00D3578F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>Rektor</w:t>
      </w:r>
    </w:p>
    <w:p w14:paraId="7765528A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051C6276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2CF9F2C1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0BE29E33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0FDBB3F7" w14:textId="77777777" w:rsidR="000F43D9" w:rsidRDefault="000F43D9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sectPr w:rsidR="000F43D9" w:rsidSect="00CB23AD">
      <w:pgSz w:w="11906" w:h="16838"/>
      <w:pgMar w:top="567" w:right="850" w:bottom="426" w:left="1701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imbus Roman No9 L">
    <w:altName w:val="Times New Roman"/>
    <w:charset w:val="01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600A9"/>
    <w:multiLevelType w:val="multilevel"/>
    <w:tmpl w:val="F376A67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D9"/>
    <w:rsid w:val="000F43D9"/>
    <w:rsid w:val="0047459E"/>
    <w:rsid w:val="004836F9"/>
    <w:rsid w:val="00AB0A62"/>
    <w:rsid w:val="00BF04F1"/>
    <w:rsid w:val="00C96287"/>
    <w:rsid w:val="00CB23AD"/>
    <w:rsid w:val="00D3578F"/>
    <w:rsid w:val="00E043E8"/>
    <w:rsid w:val="00FA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F8F0"/>
  <w15:docId w15:val="{99B1415E-1DE4-4E8A-9A5C-3450432E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imbus Roman No9 L" w:eastAsia="Arial Unicode MS" w:hAnsi="Nimbus Roman No9 L" w:cs="Tahoma"/>
        <w:kern w:val="2"/>
        <w:sz w:val="24"/>
        <w:szCs w:val="24"/>
        <w:lang w:val="et-EE" w:eastAsia="et-EE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List">
    <w:name w:val="List"/>
    <w:basedOn w:val="BodyText"/>
    <w:rPr>
      <w:rFonts w:eastAsia="Nimbus Roman No9 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Nimbus Roman No9 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eastAsia="Nimbus Roman No9 L"/>
    </w:rPr>
  </w:style>
  <w:style w:type="paragraph" w:customStyle="1" w:styleId="PreformattedText">
    <w:name w:val="Preformatted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rsid w:val="00D3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4789</Characters>
  <Application>Microsoft Office Word</Application>
  <DocSecurity>0</DocSecurity>
  <Lines>299</Lines>
  <Paragraphs>118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Gendrikson</dc:creator>
  <cp:lastModifiedBy>Riina Gendrikson</cp:lastModifiedBy>
  <cp:revision>9</cp:revision>
  <dcterms:created xsi:type="dcterms:W3CDTF">2023-06-21T10:15:00Z</dcterms:created>
  <dcterms:modified xsi:type="dcterms:W3CDTF">2023-08-24T10:34:00Z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2009-04-20T19:48:00Z</dcterms:created>
  <dc:creator>Ergo Kaldjärv</dc:creator>
  <dc:description/>
  <dc:language>et-EE</dc:language>
  <cp:lastModifiedBy/>
  <dcterms:modified xsi:type="dcterms:W3CDTF">2021-08-27T12:12:33Z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rammarlyDocumentId">
    <vt:lpwstr>6e919dc62917340d6eed75bc151bb2b5edf73377b27ea1eabf6fc1bbca3760d3</vt:lpwstr>
  </property>
</Properties>
</file>